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538594" w14:textId="77777777" w:rsidR="00AE2103" w:rsidRDefault="00AE2103" w:rsidP="00AE2103">
      <w:pPr>
        <w:spacing w:before="90"/>
        <w:ind w:left="118"/>
      </w:pPr>
      <w:bookmarkStart w:id="0" w:name="_GoBack"/>
      <w:bookmarkEnd w:id="0"/>
      <w:r w:rsidRPr="00AE2103">
        <w:rPr>
          <w:b/>
          <w:bCs/>
          <w:sz w:val="24"/>
        </w:rPr>
        <w:t xml:space="preserve">Supplementary material 3. </w:t>
      </w:r>
      <w:r w:rsidRPr="00AE2103">
        <w:rPr>
          <w:sz w:val="24"/>
        </w:rPr>
        <w:t>Included self-reported questionnaires (SRQ)</w:t>
      </w:r>
    </w:p>
    <w:p w14:paraId="323841AE" w14:textId="77777777" w:rsidR="00AE2103" w:rsidRDefault="00AE2103" w:rsidP="00AE2103">
      <w:pPr>
        <w:pStyle w:val="BodyText"/>
        <w:spacing w:before="1"/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41"/>
        <w:gridCol w:w="2152"/>
        <w:gridCol w:w="2965"/>
      </w:tblGrid>
      <w:tr w:rsidR="00AE2103" w14:paraId="48999354" w14:textId="77777777" w:rsidTr="00FF0B0D">
        <w:trPr>
          <w:trHeight w:val="357"/>
        </w:trPr>
        <w:tc>
          <w:tcPr>
            <w:tcW w:w="3167" w:type="pct"/>
            <w:tcBorders>
              <w:top w:val="single" w:sz="4" w:space="0" w:color="000000"/>
              <w:bottom w:val="single" w:sz="4" w:space="0" w:color="000000"/>
            </w:tcBorders>
          </w:tcPr>
          <w:p w14:paraId="333C6B8E" w14:textId="77777777" w:rsidR="00AE2103" w:rsidRDefault="00AE2103" w:rsidP="00FF0B0D">
            <w:pPr>
              <w:pStyle w:val="TableParagraph"/>
              <w:spacing w:before="39"/>
              <w:ind w:left="115"/>
              <w:rPr>
                <w:sz w:val="24"/>
              </w:rPr>
            </w:pPr>
            <w:r>
              <w:rPr>
                <w:sz w:val="24"/>
              </w:rPr>
              <w:t>SRQ full title</w:t>
            </w:r>
          </w:p>
        </w:tc>
        <w:tc>
          <w:tcPr>
            <w:tcW w:w="771" w:type="pct"/>
            <w:tcBorders>
              <w:top w:val="single" w:sz="4" w:space="0" w:color="000000"/>
              <w:bottom w:val="single" w:sz="4" w:space="0" w:color="000000"/>
            </w:tcBorders>
          </w:tcPr>
          <w:p w14:paraId="2FF6FB08" w14:textId="77777777" w:rsidR="00AE2103" w:rsidRDefault="00AE2103" w:rsidP="00FF0B0D">
            <w:pPr>
              <w:pStyle w:val="TableParagraph"/>
              <w:spacing w:before="39"/>
              <w:ind w:left="122"/>
              <w:rPr>
                <w:sz w:val="24"/>
              </w:rPr>
            </w:pPr>
            <w:r>
              <w:rPr>
                <w:sz w:val="24"/>
              </w:rPr>
              <w:t>Abbreviation</w:t>
            </w:r>
          </w:p>
        </w:tc>
        <w:tc>
          <w:tcPr>
            <w:tcW w:w="1062" w:type="pct"/>
            <w:tcBorders>
              <w:top w:val="single" w:sz="4" w:space="0" w:color="000000"/>
              <w:bottom w:val="single" w:sz="4" w:space="0" w:color="000000"/>
            </w:tcBorders>
          </w:tcPr>
          <w:p w14:paraId="31093095" w14:textId="77777777" w:rsidR="00AE2103" w:rsidRDefault="00AE2103" w:rsidP="00FF0B0D">
            <w:pPr>
              <w:pStyle w:val="TableParagraph"/>
              <w:spacing w:before="39"/>
              <w:ind w:left="302"/>
              <w:rPr>
                <w:sz w:val="24"/>
              </w:rPr>
            </w:pPr>
            <w:r>
              <w:rPr>
                <w:sz w:val="24"/>
              </w:rPr>
              <w:t>Associated References</w:t>
            </w:r>
          </w:p>
        </w:tc>
      </w:tr>
      <w:tr w:rsidR="00AE2103" w14:paraId="021597C6" w14:textId="77777777" w:rsidTr="00FF0B0D">
        <w:trPr>
          <w:trHeight w:val="360"/>
        </w:trPr>
        <w:tc>
          <w:tcPr>
            <w:tcW w:w="3167" w:type="pct"/>
            <w:tcBorders>
              <w:top w:val="single" w:sz="4" w:space="0" w:color="000000"/>
            </w:tcBorders>
          </w:tcPr>
          <w:p w14:paraId="46B5D721" w14:textId="77777777" w:rsidR="00AE2103" w:rsidRDefault="00AE2103" w:rsidP="00FF0B0D">
            <w:pPr>
              <w:pStyle w:val="TableParagraph"/>
              <w:spacing w:before="39"/>
              <w:ind w:left="115"/>
              <w:rPr>
                <w:sz w:val="24"/>
              </w:rPr>
            </w:pPr>
            <w:r>
              <w:rPr>
                <w:sz w:val="24"/>
              </w:rPr>
              <w:t>Freiburg Life Quality Assessment for patients with lymphedema short</w:t>
            </w:r>
          </w:p>
        </w:tc>
        <w:tc>
          <w:tcPr>
            <w:tcW w:w="771" w:type="pct"/>
            <w:tcBorders>
              <w:top w:val="single" w:sz="4" w:space="0" w:color="000000"/>
            </w:tcBorders>
          </w:tcPr>
          <w:p w14:paraId="490AF01E" w14:textId="77777777" w:rsidR="00AE2103" w:rsidRDefault="00AE2103" w:rsidP="00FF0B0D">
            <w:pPr>
              <w:pStyle w:val="TableParagraph"/>
              <w:spacing w:before="39"/>
              <w:ind w:left="122"/>
              <w:rPr>
                <w:sz w:val="24"/>
              </w:rPr>
            </w:pPr>
            <w:r>
              <w:rPr>
                <w:sz w:val="24"/>
              </w:rPr>
              <w:t>FLQA-LS</w:t>
            </w:r>
          </w:p>
        </w:tc>
        <w:tc>
          <w:tcPr>
            <w:tcW w:w="1062" w:type="pct"/>
            <w:tcBorders>
              <w:top w:val="single" w:sz="4" w:space="0" w:color="000000"/>
            </w:tcBorders>
          </w:tcPr>
          <w:p w14:paraId="43AA94A7" w14:textId="77777777" w:rsidR="00AE2103" w:rsidRDefault="00AE2103" w:rsidP="00FF0B0D">
            <w:pPr>
              <w:pStyle w:val="TableParagraph"/>
              <w:spacing w:before="39"/>
              <w:ind w:left="302"/>
              <w:rPr>
                <w:sz w:val="24"/>
              </w:rPr>
            </w:pPr>
            <w:r>
              <w:rPr>
                <w:noProof/>
                <w:color w:val="000000"/>
              </w:rPr>
              <w:t>[20]</w:t>
            </w:r>
          </w:p>
        </w:tc>
      </w:tr>
      <w:tr w:rsidR="00AE2103" w14:paraId="27135E7A" w14:textId="77777777" w:rsidTr="00FF0B0D">
        <w:trPr>
          <w:trHeight w:val="355"/>
        </w:trPr>
        <w:tc>
          <w:tcPr>
            <w:tcW w:w="3167" w:type="pct"/>
          </w:tcPr>
          <w:p w14:paraId="116C36E3" w14:textId="77777777" w:rsidR="00AE2103" w:rsidRDefault="00AE2103" w:rsidP="00FF0B0D">
            <w:pPr>
              <w:pStyle w:val="TableParagraph"/>
              <w:spacing w:before="34"/>
              <w:ind w:left="115"/>
              <w:rPr>
                <w:sz w:val="24"/>
              </w:rPr>
            </w:pPr>
            <w:r>
              <w:rPr>
                <w:sz w:val="24"/>
              </w:rPr>
              <w:t>Upper Limb Lymphedema Quality of Life Questionnaire</w:t>
            </w:r>
          </w:p>
        </w:tc>
        <w:tc>
          <w:tcPr>
            <w:tcW w:w="771" w:type="pct"/>
          </w:tcPr>
          <w:p w14:paraId="7F825F88" w14:textId="77777777" w:rsidR="00AE2103" w:rsidRDefault="00AE2103" w:rsidP="00FF0B0D">
            <w:pPr>
              <w:pStyle w:val="TableParagraph"/>
              <w:spacing w:before="34"/>
              <w:ind w:left="122"/>
              <w:rPr>
                <w:sz w:val="24"/>
              </w:rPr>
            </w:pPr>
            <w:proofErr w:type="spellStart"/>
            <w:r>
              <w:rPr>
                <w:sz w:val="24"/>
              </w:rPr>
              <w:t>ULLQoL</w:t>
            </w:r>
            <w:proofErr w:type="spellEnd"/>
          </w:p>
        </w:tc>
        <w:tc>
          <w:tcPr>
            <w:tcW w:w="1062" w:type="pct"/>
          </w:tcPr>
          <w:p w14:paraId="4797D6AC" w14:textId="77777777" w:rsidR="00AE2103" w:rsidRDefault="00AE2103" w:rsidP="00FF0B0D">
            <w:pPr>
              <w:pStyle w:val="TableParagraph"/>
              <w:spacing w:before="34"/>
              <w:ind w:left="302"/>
              <w:rPr>
                <w:sz w:val="24"/>
              </w:rPr>
            </w:pPr>
            <w:r>
              <w:rPr>
                <w:noProof/>
                <w:color w:val="000000"/>
              </w:rPr>
              <w:t>[21]</w:t>
            </w:r>
          </w:p>
        </w:tc>
      </w:tr>
      <w:tr w:rsidR="00AE2103" w14:paraId="1B396433" w14:textId="77777777" w:rsidTr="00FF0B0D">
        <w:trPr>
          <w:trHeight w:val="356"/>
        </w:trPr>
        <w:tc>
          <w:tcPr>
            <w:tcW w:w="3167" w:type="pct"/>
          </w:tcPr>
          <w:p w14:paraId="2D1C2791" w14:textId="77777777" w:rsidR="00AE2103" w:rsidRDefault="00AE2103" w:rsidP="00FF0B0D">
            <w:pPr>
              <w:pStyle w:val="TableParagraph"/>
              <w:spacing w:before="34"/>
              <w:ind w:left="115"/>
              <w:rPr>
                <w:sz w:val="24"/>
              </w:rPr>
            </w:pPr>
            <w:r>
              <w:rPr>
                <w:sz w:val="24"/>
              </w:rPr>
              <w:t>Lymphedema Quality of Life Inventory</w:t>
            </w:r>
          </w:p>
        </w:tc>
        <w:tc>
          <w:tcPr>
            <w:tcW w:w="771" w:type="pct"/>
          </w:tcPr>
          <w:p w14:paraId="2C26B6D3" w14:textId="77777777" w:rsidR="00AE2103" w:rsidRDefault="00AE2103" w:rsidP="00FF0B0D">
            <w:pPr>
              <w:pStyle w:val="TableParagraph"/>
              <w:spacing w:before="34"/>
              <w:ind w:left="122"/>
              <w:rPr>
                <w:sz w:val="24"/>
              </w:rPr>
            </w:pPr>
            <w:proofErr w:type="spellStart"/>
            <w:r>
              <w:rPr>
                <w:sz w:val="24"/>
              </w:rPr>
              <w:t>LyQLI</w:t>
            </w:r>
            <w:proofErr w:type="spellEnd"/>
          </w:p>
        </w:tc>
        <w:tc>
          <w:tcPr>
            <w:tcW w:w="1062" w:type="pct"/>
          </w:tcPr>
          <w:p w14:paraId="64408BA0" w14:textId="77777777" w:rsidR="00AE2103" w:rsidRDefault="00AE2103" w:rsidP="00FF0B0D">
            <w:pPr>
              <w:pStyle w:val="TableParagraph"/>
              <w:spacing w:before="34"/>
              <w:ind w:left="302"/>
              <w:rPr>
                <w:sz w:val="24"/>
              </w:rPr>
            </w:pPr>
            <w:r>
              <w:rPr>
                <w:noProof/>
                <w:color w:val="000000"/>
              </w:rPr>
              <w:t>[22,23]</w:t>
            </w:r>
          </w:p>
        </w:tc>
      </w:tr>
      <w:tr w:rsidR="00AE2103" w14:paraId="6163EA38" w14:textId="77777777" w:rsidTr="00FF0B0D">
        <w:trPr>
          <w:trHeight w:val="356"/>
        </w:trPr>
        <w:tc>
          <w:tcPr>
            <w:tcW w:w="3167" w:type="pct"/>
          </w:tcPr>
          <w:p w14:paraId="03C5C1A9" w14:textId="77777777" w:rsidR="00AE2103" w:rsidRDefault="00AE2103" w:rsidP="00FF0B0D">
            <w:pPr>
              <w:pStyle w:val="TableParagraph"/>
              <w:spacing w:before="35"/>
              <w:ind w:left="115"/>
              <w:rPr>
                <w:sz w:val="24"/>
              </w:rPr>
            </w:pPr>
            <w:r>
              <w:rPr>
                <w:sz w:val="24"/>
              </w:rPr>
              <w:t>Swedish version of Lymphedema Quality of Life Inventory</w:t>
            </w:r>
          </w:p>
        </w:tc>
        <w:tc>
          <w:tcPr>
            <w:tcW w:w="771" w:type="pct"/>
          </w:tcPr>
          <w:p w14:paraId="54A32EA9" w14:textId="77777777" w:rsidR="00AE2103" w:rsidRDefault="00AE2103" w:rsidP="00FF0B0D">
            <w:pPr>
              <w:pStyle w:val="TableParagraph"/>
              <w:spacing w:before="35"/>
              <w:ind w:left="122"/>
              <w:rPr>
                <w:sz w:val="24"/>
              </w:rPr>
            </w:pPr>
            <w:r>
              <w:rPr>
                <w:sz w:val="24"/>
              </w:rPr>
              <w:t>SLQOLI</w:t>
            </w:r>
          </w:p>
        </w:tc>
        <w:tc>
          <w:tcPr>
            <w:tcW w:w="1062" w:type="pct"/>
          </w:tcPr>
          <w:p w14:paraId="1341E110" w14:textId="77777777" w:rsidR="00AE2103" w:rsidRDefault="00AE2103" w:rsidP="00FF0B0D">
            <w:pPr>
              <w:pStyle w:val="TableParagraph"/>
              <w:spacing w:before="35"/>
              <w:ind w:left="302"/>
              <w:rPr>
                <w:sz w:val="24"/>
              </w:rPr>
            </w:pPr>
            <w:r>
              <w:rPr>
                <w:noProof/>
                <w:color w:val="000000"/>
              </w:rPr>
              <w:t>[24]</w:t>
            </w:r>
          </w:p>
        </w:tc>
      </w:tr>
      <w:tr w:rsidR="00AE2103" w14:paraId="0F6DCF6B" w14:textId="77777777" w:rsidTr="00FF0B0D">
        <w:trPr>
          <w:trHeight w:val="355"/>
        </w:trPr>
        <w:tc>
          <w:tcPr>
            <w:tcW w:w="3167" w:type="pct"/>
          </w:tcPr>
          <w:p w14:paraId="511D4427" w14:textId="77777777" w:rsidR="00AE2103" w:rsidRDefault="00AE2103" w:rsidP="00FF0B0D">
            <w:pPr>
              <w:pStyle w:val="TableParagraph"/>
              <w:spacing w:before="34"/>
              <w:ind w:left="115"/>
              <w:rPr>
                <w:sz w:val="24"/>
              </w:rPr>
            </w:pPr>
            <w:r>
              <w:rPr>
                <w:sz w:val="24"/>
              </w:rPr>
              <w:t>Quality of life measure for limb lymphoedema - Arm</w:t>
            </w:r>
          </w:p>
        </w:tc>
        <w:tc>
          <w:tcPr>
            <w:tcW w:w="771" w:type="pct"/>
          </w:tcPr>
          <w:p w14:paraId="6ACC75E4" w14:textId="77777777" w:rsidR="00AE2103" w:rsidRDefault="00AE2103" w:rsidP="00FF0B0D">
            <w:pPr>
              <w:pStyle w:val="TableParagraph"/>
              <w:spacing w:before="34"/>
              <w:ind w:left="122"/>
              <w:rPr>
                <w:sz w:val="24"/>
              </w:rPr>
            </w:pPr>
            <w:r>
              <w:rPr>
                <w:sz w:val="24"/>
              </w:rPr>
              <w:t>LYMQOL-arm</w:t>
            </w:r>
          </w:p>
        </w:tc>
        <w:tc>
          <w:tcPr>
            <w:tcW w:w="1062" w:type="pct"/>
          </w:tcPr>
          <w:p w14:paraId="40D390FB" w14:textId="77777777" w:rsidR="00AE2103" w:rsidRDefault="00AE2103" w:rsidP="00FF0B0D">
            <w:pPr>
              <w:pStyle w:val="TableParagraph"/>
              <w:spacing w:before="34"/>
              <w:ind w:left="302"/>
              <w:rPr>
                <w:sz w:val="24"/>
              </w:rPr>
            </w:pPr>
            <w:r>
              <w:rPr>
                <w:noProof/>
                <w:color w:val="000000"/>
              </w:rPr>
              <w:t>[25-28]</w:t>
            </w:r>
          </w:p>
        </w:tc>
      </w:tr>
      <w:tr w:rsidR="00AE2103" w14:paraId="3E2584ED" w14:textId="77777777" w:rsidTr="00FF0B0D">
        <w:trPr>
          <w:trHeight w:val="356"/>
        </w:trPr>
        <w:tc>
          <w:tcPr>
            <w:tcW w:w="3167" w:type="pct"/>
          </w:tcPr>
          <w:p w14:paraId="02BAF45F" w14:textId="77777777" w:rsidR="00AE2103" w:rsidRDefault="00AE2103" w:rsidP="00FF0B0D">
            <w:pPr>
              <w:pStyle w:val="TableParagraph"/>
              <w:spacing w:before="34"/>
              <w:ind w:left="115"/>
              <w:rPr>
                <w:sz w:val="24"/>
              </w:rPr>
            </w:pPr>
            <w:r>
              <w:rPr>
                <w:sz w:val="24"/>
              </w:rPr>
              <w:t>Quality of life measure for limb lymphoedema - Leg</w:t>
            </w:r>
          </w:p>
        </w:tc>
        <w:tc>
          <w:tcPr>
            <w:tcW w:w="771" w:type="pct"/>
          </w:tcPr>
          <w:p w14:paraId="593D9256" w14:textId="77777777" w:rsidR="00AE2103" w:rsidRDefault="00AE2103" w:rsidP="00FF0B0D">
            <w:pPr>
              <w:pStyle w:val="TableParagraph"/>
              <w:spacing w:before="34"/>
              <w:ind w:left="122"/>
              <w:rPr>
                <w:sz w:val="24"/>
              </w:rPr>
            </w:pPr>
            <w:r>
              <w:rPr>
                <w:sz w:val="24"/>
              </w:rPr>
              <w:t>LYMQOL-leg</w:t>
            </w:r>
          </w:p>
        </w:tc>
        <w:tc>
          <w:tcPr>
            <w:tcW w:w="1062" w:type="pct"/>
          </w:tcPr>
          <w:p w14:paraId="2A23E56E" w14:textId="77777777" w:rsidR="00AE2103" w:rsidRDefault="00AE2103" w:rsidP="00FF0B0D">
            <w:pPr>
              <w:pStyle w:val="TableParagraph"/>
              <w:spacing w:before="34"/>
              <w:ind w:left="302"/>
              <w:rPr>
                <w:sz w:val="24"/>
              </w:rPr>
            </w:pPr>
            <w:r>
              <w:rPr>
                <w:noProof/>
                <w:color w:val="000000"/>
              </w:rPr>
              <w:t>[26,27,29-31]</w:t>
            </w:r>
          </w:p>
        </w:tc>
      </w:tr>
      <w:tr w:rsidR="00AE2103" w14:paraId="489ECED6" w14:textId="77777777" w:rsidTr="00FF0B0D">
        <w:trPr>
          <w:trHeight w:val="356"/>
        </w:trPr>
        <w:tc>
          <w:tcPr>
            <w:tcW w:w="3167" w:type="pct"/>
          </w:tcPr>
          <w:p w14:paraId="40695B61" w14:textId="77777777" w:rsidR="00AE2103" w:rsidRDefault="00AE2103" w:rsidP="00FF0B0D">
            <w:pPr>
              <w:pStyle w:val="TableParagraph"/>
              <w:spacing w:before="35"/>
              <w:ind w:left="115"/>
              <w:rPr>
                <w:sz w:val="24"/>
              </w:rPr>
            </w:pPr>
            <w:r>
              <w:rPr>
                <w:sz w:val="24"/>
              </w:rPr>
              <w:t>Freiburg Life Quality Assessment for patients with lymphedema</w:t>
            </w:r>
          </w:p>
        </w:tc>
        <w:tc>
          <w:tcPr>
            <w:tcW w:w="771" w:type="pct"/>
          </w:tcPr>
          <w:p w14:paraId="24E36591" w14:textId="77777777" w:rsidR="00AE2103" w:rsidRDefault="00AE2103" w:rsidP="00FF0B0D">
            <w:pPr>
              <w:pStyle w:val="TableParagraph"/>
              <w:spacing w:before="35"/>
              <w:ind w:left="122"/>
              <w:rPr>
                <w:sz w:val="24"/>
              </w:rPr>
            </w:pPr>
            <w:r>
              <w:rPr>
                <w:sz w:val="24"/>
              </w:rPr>
              <w:t>FLQA-L</w:t>
            </w:r>
          </w:p>
        </w:tc>
        <w:tc>
          <w:tcPr>
            <w:tcW w:w="1062" w:type="pct"/>
          </w:tcPr>
          <w:p w14:paraId="42BC3089" w14:textId="77777777" w:rsidR="00AE2103" w:rsidRDefault="00AE2103" w:rsidP="00FF0B0D">
            <w:pPr>
              <w:pStyle w:val="TableParagraph"/>
              <w:spacing w:before="35"/>
              <w:ind w:left="302"/>
              <w:rPr>
                <w:sz w:val="24"/>
              </w:rPr>
            </w:pPr>
            <w:r>
              <w:rPr>
                <w:noProof/>
                <w:color w:val="000000"/>
              </w:rPr>
              <w:t>[32]</w:t>
            </w:r>
          </w:p>
        </w:tc>
      </w:tr>
      <w:tr w:rsidR="00AE2103" w14:paraId="7C941267" w14:textId="77777777" w:rsidTr="00FF0B0D">
        <w:trPr>
          <w:trHeight w:val="355"/>
        </w:trPr>
        <w:tc>
          <w:tcPr>
            <w:tcW w:w="3167" w:type="pct"/>
          </w:tcPr>
          <w:p w14:paraId="0F71C422" w14:textId="77777777" w:rsidR="00AE2103" w:rsidRDefault="00AE2103" w:rsidP="00FF0B0D">
            <w:pPr>
              <w:pStyle w:val="TableParagraph"/>
              <w:spacing w:before="34"/>
              <w:ind w:left="115"/>
              <w:rPr>
                <w:sz w:val="24"/>
              </w:rPr>
            </w:pPr>
            <w:r>
              <w:rPr>
                <w:sz w:val="24"/>
              </w:rPr>
              <w:t>Upper limb lymphoedema 27</w:t>
            </w:r>
          </w:p>
        </w:tc>
        <w:tc>
          <w:tcPr>
            <w:tcW w:w="771" w:type="pct"/>
          </w:tcPr>
          <w:p w14:paraId="1A7DFE68" w14:textId="77777777" w:rsidR="00AE2103" w:rsidRDefault="00AE2103" w:rsidP="00FF0B0D">
            <w:pPr>
              <w:pStyle w:val="TableParagraph"/>
              <w:spacing w:before="34"/>
              <w:ind w:left="122"/>
              <w:rPr>
                <w:sz w:val="24"/>
              </w:rPr>
            </w:pPr>
            <w:r>
              <w:rPr>
                <w:sz w:val="24"/>
              </w:rPr>
              <w:t>ULL 27</w:t>
            </w:r>
          </w:p>
        </w:tc>
        <w:tc>
          <w:tcPr>
            <w:tcW w:w="1062" w:type="pct"/>
          </w:tcPr>
          <w:p w14:paraId="6E959C24" w14:textId="77777777" w:rsidR="00AE2103" w:rsidRDefault="00AE2103" w:rsidP="00FF0B0D">
            <w:pPr>
              <w:pStyle w:val="TableParagraph"/>
              <w:spacing w:before="34"/>
              <w:ind w:left="302"/>
              <w:rPr>
                <w:sz w:val="24"/>
              </w:rPr>
            </w:pPr>
            <w:r>
              <w:rPr>
                <w:noProof/>
                <w:color w:val="000000"/>
              </w:rPr>
              <w:t>[33,34]</w:t>
            </w:r>
          </w:p>
        </w:tc>
      </w:tr>
      <w:tr w:rsidR="00AE2103" w14:paraId="4D760B4F" w14:textId="77777777" w:rsidTr="00FF0B0D">
        <w:trPr>
          <w:trHeight w:val="356"/>
        </w:trPr>
        <w:tc>
          <w:tcPr>
            <w:tcW w:w="3167" w:type="pct"/>
          </w:tcPr>
          <w:p w14:paraId="5792E709" w14:textId="77777777" w:rsidR="00AE2103" w:rsidRDefault="00AE2103" w:rsidP="00FF0B0D">
            <w:pPr>
              <w:pStyle w:val="TableParagraph"/>
              <w:spacing w:before="34"/>
              <w:ind w:left="115"/>
              <w:rPr>
                <w:sz w:val="24"/>
              </w:rPr>
            </w:pPr>
            <w:r>
              <w:rPr>
                <w:sz w:val="24"/>
              </w:rPr>
              <w:t>Lymphedema Symptom Intensity and Distress Survey-Lower limb</w:t>
            </w:r>
          </w:p>
        </w:tc>
        <w:tc>
          <w:tcPr>
            <w:tcW w:w="771" w:type="pct"/>
          </w:tcPr>
          <w:p w14:paraId="39B63A95" w14:textId="77777777" w:rsidR="00AE2103" w:rsidRDefault="00AE2103" w:rsidP="00FF0B0D">
            <w:pPr>
              <w:pStyle w:val="TableParagraph"/>
              <w:spacing w:before="34"/>
              <w:ind w:left="122"/>
              <w:rPr>
                <w:sz w:val="24"/>
              </w:rPr>
            </w:pPr>
            <w:r>
              <w:rPr>
                <w:sz w:val="24"/>
              </w:rPr>
              <w:t>LSIDS-LL</w:t>
            </w:r>
          </w:p>
        </w:tc>
        <w:tc>
          <w:tcPr>
            <w:tcW w:w="1062" w:type="pct"/>
          </w:tcPr>
          <w:p w14:paraId="1EF238B4" w14:textId="77777777" w:rsidR="00AE2103" w:rsidRDefault="00AE2103" w:rsidP="00FF0B0D">
            <w:pPr>
              <w:pStyle w:val="TableParagraph"/>
              <w:spacing w:before="34"/>
              <w:ind w:left="302"/>
              <w:rPr>
                <w:sz w:val="24"/>
              </w:rPr>
            </w:pPr>
            <w:r>
              <w:rPr>
                <w:noProof/>
                <w:color w:val="000000"/>
              </w:rPr>
              <w:t>[35]</w:t>
            </w:r>
          </w:p>
        </w:tc>
      </w:tr>
      <w:tr w:rsidR="00AE2103" w14:paraId="6E6BF3AC" w14:textId="77777777" w:rsidTr="00FF0B0D">
        <w:trPr>
          <w:trHeight w:val="356"/>
        </w:trPr>
        <w:tc>
          <w:tcPr>
            <w:tcW w:w="3167" w:type="pct"/>
          </w:tcPr>
          <w:p w14:paraId="449CBF33" w14:textId="77777777" w:rsidR="00AE2103" w:rsidRDefault="00AE2103" w:rsidP="00FF0B0D">
            <w:pPr>
              <w:pStyle w:val="TableParagraph"/>
              <w:spacing w:before="35"/>
              <w:ind w:left="115"/>
              <w:rPr>
                <w:sz w:val="24"/>
              </w:rPr>
            </w:pPr>
            <w:r>
              <w:rPr>
                <w:sz w:val="24"/>
              </w:rPr>
              <w:t>Lymphedema Symptom Intensity and Distress Survey-Arm</w:t>
            </w:r>
          </w:p>
        </w:tc>
        <w:tc>
          <w:tcPr>
            <w:tcW w:w="771" w:type="pct"/>
          </w:tcPr>
          <w:p w14:paraId="4C5FD7C6" w14:textId="77777777" w:rsidR="00AE2103" w:rsidRDefault="00AE2103" w:rsidP="00FF0B0D">
            <w:pPr>
              <w:pStyle w:val="TableParagraph"/>
              <w:spacing w:before="35"/>
              <w:ind w:left="122"/>
              <w:rPr>
                <w:sz w:val="24"/>
              </w:rPr>
            </w:pPr>
            <w:r>
              <w:rPr>
                <w:sz w:val="24"/>
              </w:rPr>
              <w:t>LSIDS-A</w:t>
            </w:r>
          </w:p>
        </w:tc>
        <w:tc>
          <w:tcPr>
            <w:tcW w:w="1062" w:type="pct"/>
          </w:tcPr>
          <w:p w14:paraId="13E5B561" w14:textId="77777777" w:rsidR="00AE2103" w:rsidRDefault="00AE2103" w:rsidP="00FF0B0D">
            <w:pPr>
              <w:pStyle w:val="TableParagraph"/>
              <w:spacing w:before="35"/>
              <w:ind w:left="302"/>
              <w:rPr>
                <w:sz w:val="24"/>
              </w:rPr>
            </w:pPr>
            <w:r>
              <w:rPr>
                <w:noProof/>
                <w:color w:val="000000"/>
              </w:rPr>
              <w:t>[36]</w:t>
            </w:r>
          </w:p>
        </w:tc>
      </w:tr>
      <w:tr w:rsidR="00AE2103" w14:paraId="7BC256A7" w14:textId="77777777" w:rsidTr="00FF0B0D">
        <w:trPr>
          <w:trHeight w:val="355"/>
        </w:trPr>
        <w:tc>
          <w:tcPr>
            <w:tcW w:w="3167" w:type="pct"/>
          </w:tcPr>
          <w:p w14:paraId="3E6FF87B" w14:textId="77777777" w:rsidR="00AE2103" w:rsidRDefault="00AE2103" w:rsidP="00FF0B0D">
            <w:pPr>
              <w:pStyle w:val="TableParagraph"/>
              <w:spacing w:before="34"/>
              <w:ind w:left="115"/>
              <w:rPr>
                <w:sz w:val="24"/>
              </w:rPr>
            </w:pPr>
            <w:r>
              <w:rPr>
                <w:sz w:val="24"/>
              </w:rPr>
              <w:t>Breast Cancer and Lymphedema Symptom Experience Index</w:t>
            </w:r>
          </w:p>
        </w:tc>
        <w:tc>
          <w:tcPr>
            <w:tcW w:w="771" w:type="pct"/>
          </w:tcPr>
          <w:p w14:paraId="689C6F35" w14:textId="77777777" w:rsidR="00AE2103" w:rsidRDefault="00AE2103" w:rsidP="00FF0B0D">
            <w:pPr>
              <w:pStyle w:val="TableParagraph"/>
              <w:spacing w:before="34"/>
              <w:ind w:left="122"/>
              <w:rPr>
                <w:sz w:val="24"/>
              </w:rPr>
            </w:pPr>
            <w:r>
              <w:rPr>
                <w:sz w:val="24"/>
              </w:rPr>
              <w:t>BCLE-SEI</w:t>
            </w:r>
          </w:p>
        </w:tc>
        <w:tc>
          <w:tcPr>
            <w:tcW w:w="1062" w:type="pct"/>
          </w:tcPr>
          <w:p w14:paraId="54632D01" w14:textId="77777777" w:rsidR="00AE2103" w:rsidRDefault="00AE2103" w:rsidP="00FF0B0D">
            <w:pPr>
              <w:pStyle w:val="TableParagraph"/>
              <w:spacing w:before="34"/>
              <w:ind w:left="302"/>
              <w:rPr>
                <w:sz w:val="24"/>
              </w:rPr>
            </w:pPr>
            <w:r>
              <w:rPr>
                <w:noProof/>
                <w:color w:val="000000"/>
              </w:rPr>
              <w:t>[37,38]</w:t>
            </w:r>
          </w:p>
        </w:tc>
      </w:tr>
      <w:tr w:rsidR="00AE2103" w14:paraId="1B06739C" w14:textId="77777777" w:rsidTr="00FF0B0D">
        <w:trPr>
          <w:trHeight w:val="356"/>
        </w:trPr>
        <w:tc>
          <w:tcPr>
            <w:tcW w:w="3167" w:type="pct"/>
          </w:tcPr>
          <w:p w14:paraId="698335F5" w14:textId="77777777" w:rsidR="00AE2103" w:rsidRDefault="00AE2103" w:rsidP="00FF0B0D">
            <w:pPr>
              <w:pStyle w:val="TableParagraph"/>
              <w:spacing w:before="34"/>
              <w:ind w:left="115"/>
              <w:rPr>
                <w:sz w:val="24"/>
              </w:rPr>
            </w:pPr>
            <w:r>
              <w:rPr>
                <w:sz w:val="24"/>
              </w:rPr>
              <w:t>Lymphedema Symptom Intensity and Distress Survey-Head and Neck</w:t>
            </w:r>
          </w:p>
        </w:tc>
        <w:tc>
          <w:tcPr>
            <w:tcW w:w="771" w:type="pct"/>
          </w:tcPr>
          <w:p w14:paraId="69B9EA6B" w14:textId="77777777" w:rsidR="00AE2103" w:rsidRDefault="00AE2103" w:rsidP="00FF0B0D">
            <w:pPr>
              <w:pStyle w:val="TableParagraph"/>
              <w:spacing w:before="34"/>
              <w:ind w:left="122"/>
              <w:rPr>
                <w:sz w:val="24"/>
              </w:rPr>
            </w:pPr>
            <w:r>
              <w:rPr>
                <w:sz w:val="24"/>
              </w:rPr>
              <w:t>LSIDs-H&amp;N</w:t>
            </w:r>
          </w:p>
        </w:tc>
        <w:tc>
          <w:tcPr>
            <w:tcW w:w="1062" w:type="pct"/>
          </w:tcPr>
          <w:p w14:paraId="1C62F2B9" w14:textId="77777777" w:rsidR="00AE2103" w:rsidRDefault="00AE2103" w:rsidP="00FF0B0D">
            <w:pPr>
              <w:pStyle w:val="TableParagraph"/>
              <w:spacing w:before="34"/>
              <w:ind w:left="302"/>
              <w:rPr>
                <w:sz w:val="24"/>
              </w:rPr>
            </w:pPr>
            <w:r>
              <w:rPr>
                <w:noProof/>
                <w:color w:val="000000"/>
              </w:rPr>
              <w:t>[39]</w:t>
            </w:r>
          </w:p>
        </w:tc>
      </w:tr>
      <w:tr w:rsidR="00AE2103" w14:paraId="51463900" w14:textId="77777777" w:rsidTr="00FF0B0D">
        <w:trPr>
          <w:trHeight w:val="373"/>
        </w:trPr>
        <w:tc>
          <w:tcPr>
            <w:tcW w:w="3167" w:type="pct"/>
          </w:tcPr>
          <w:p w14:paraId="618DD753" w14:textId="77777777" w:rsidR="00AE2103" w:rsidRDefault="00AE2103" w:rsidP="00FF0B0D">
            <w:pPr>
              <w:pStyle w:val="TableParagraph"/>
              <w:spacing w:before="45"/>
              <w:ind w:left="115"/>
              <w:rPr>
                <w:sz w:val="24"/>
              </w:rPr>
            </w:pPr>
            <w:r>
              <w:rPr>
                <w:sz w:val="24"/>
              </w:rPr>
              <w:t>Lymphoedema Functioning, Disability and Health Questionnaire for Upper Limb</w:t>
            </w:r>
          </w:p>
        </w:tc>
        <w:tc>
          <w:tcPr>
            <w:tcW w:w="771" w:type="pct"/>
          </w:tcPr>
          <w:p w14:paraId="198A7913" w14:textId="77777777" w:rsidR="00AE2103" w:rsidRDefault="00AE2103" w:rsidP="00FF0B0D">
            <w:pPr>
              <w:pStyle w:val="TableParagraph"/>
              <w:spacing w:before="35"/>
              <w:ind w:left="122"/>
              <w:rPr>
                <w:sz w:val="24"/>
              </w:rPr>
            </w:pPr>
            <w:r>
              <w:rPr>
                <w:sz w:val="24"/>
              </w:rPr>
              <w:t>Lymph-ICF-UL</w:t>
            </w:r>
          </w:p>
        </w:tc>
        <w:tc>
          <w:tcPr>
            <w:tcW w:w="1062" w:type="pct"/>
          </w:tcPr>
          <w:p w14:paraId="70539349" w14:textId="77777777" w:rsidR="00AE2103" w:rsidRDefault="00AE2103" w:rsidP="00FF0B0D">
            <w:pPr>
              <w:pStyle w:val="TableParagraph"/>
              <w:spacing w:before="35"/>
              <w:ind w:left="302"/>
              <w:rPr>
                <w:sz w:val="24"/>
              </w:rPr>
            </w:pPr>
            <w:r>
              <w:rPr>
                <w:noProof/>
                <w:color w:val="000000"/>
              </w:rPr>
              <w:t>[40-45]</w:t>
            </w:r>
          </w:p>
        </w:tc>
      </w:tr>
      <w:tr w:rsidR="00AE2103" w14:paraId="5960BEA5" w14:textId="77777777" w:rsidTr="00FF0B0D">
        <w:trPr>
          <w:trHeight w:val="362"/>
        </w:trPr>
        <w:tc>
          <w:tcPr>
            <w:tcW w:w="3167" w:type="pct"/>
          </w:tcPr>
          <w:p w14:paraId="0E059AFB" w14:textId="77777777" w:rsidR="00AE2103" w:rsidRDefault="00AE2103" w:rsidP="00FF0B0D">
            <w:pPr>
              <w:pStyle w:val="TableParagraph"/>
              <w:spacing w:before="41"/>
              <w:ind w:left="115"/>
              <w:rPr>
                <w:sz w:val="24"/>
              </w:rPr>
            </w:pPr>
            <w:r>
              <w:rPr>
                <w:sz w:val="24"/>
              </w:rPr>
              <w:t>Lymphoedema Functioning, Disability and Health Questionnaire for Lower Limb</w:t>
            </w:r>
          </w:p>
        </w:tc>
        <w:tc>
          <w:tcPr>
            <w:tcW w:w="771" w:type="pct"/>
          </w:tcPr>
          <w:p w14:paraId="08174AD5" w14:textId="77777777" w:rsidR="00AE2103" w:rsidRDefault="00AE2103" w:rsidP="00FF0B0D">
            <w:pPr>
              <w:pStyle w:val="TableParagraph"/>
              <w:spacing w:before="41"/>
              <w:ind w:left="122"/>
              <w:rPr>
                <w:sz w:val="24"/>
              </w:rPr>
            </w:pPr>
            <w:r>
              <w:rPr>
                <w:sz w:val="24"/>
              </w:rPr>
              <w:t>Lymph-ICF-LL</w:t>
            </w:r>
          </w:p>
        </w:tc>
        <w:tc>
          <w:tcPr>
            <w:tcW w:w="1062" w:type="pct"/>
          </w:tcPr>
          <w:p w14:paraId="009E70F9" w14:textId="77777777" w:rsidR="00AE2103" w:rsidRDefault="00AE2103" w:rsidP="00FF0B0D">
            <w:pPr>
              <w:pStyle w:val="TableParagraph"/>
              <w:spacing w:before="41"/>
              <w:ind w:left="302"/>
              <w:rPr>
                <w:sz w:val="24"/>
              </w:rPr>
            </w:pPr>
            <w:r>
              <w:rPr>
                <w:noProof/>
                <w:color w:val="000000"/>
              </w:rPr>
              <w:t>[46-49]</w:t>
            </w:r>
          </w:p>
        </w:tc>
      </w:tr>
      <w:tr w:rsidR="00AE2103" w14:paraId="79FCD4CD" w14:textId="77777777" w:rsidTr="00FF0B0D">
        <w:trPr>
          <w:trHeight w:val="355"/>
        </w:trPr>
        <w:tc>
          <w:tcPr>
            <w:tcW w:w="3167" w:type="pct"/>
          </w:tcPr>
          <w:p w14:paraId="6F7EB700" w14:textId="77777777" w:rsidR="00AE2103" w:rsidRDefault="00AE2103" w:rsidP="00FF0B0D">
            <w:pPr>
              <w:pStyle w:val="TableParagraph"/>
              <w:spacing w:before="34"/>
              <w:ind w:left="115"/>
              <w:rPr>
                <w:sz w:val="24"/>
              </w:rPr>
            </w:pPr>
            <w:r>
              <w:rPr>
                <w:sz w:val="24"/>
              </w:rPr>
              <w:t>Lymphedema Life Impact Scale V2</w:t>
            </w:r>
          </w:p>
        </w:tc>
        <w:tc>
          <w:tcPr>
            <w:tcW w:w="771" w:type="pct"/>
          </w:tcPr>
          <w:p w14:paraId="6B3F785A" w14:textId="77777777" w:rsidR="00AE2103" w:rsidRDefault="00AE2103" w:rsidP="00FF0B0D">
            <w:pPr>
              <w:pStyle w:val="TableParagraph"/>
              <w:spacing w:before="34"/>
              <w:ind w:left="122"/>
              <w:rPr>
                <w:sz w:val="24"/>
              </w:rPr>
            </w:pPr>
            <w:r>
              <w:rPr>
                <w:sz w:val="24"/>
              </w:rPr>
              <w:t>LLIS V2</w:t>
            </w:r>
          </w:p>
        </w:tc>
        <w:tc>
          <w:tcPr>
            <w:tcW w:w="1062" w:type="pct"/>
          </w:tcPr>
          <w:p w14:paraId="7CF9108C" w14:textId="77777777" w:rsidR="00AE2103" w:rsidRDefault="00AE2103" w:rsidP="00FF0B0D">
            <w:pPr>
              <w:pStyle w:val="TableParagraph"/>
              <w:spacing w:before="34"/>
              <w:ind w:left="302"/>
              <w:rPr>
                <w:sz w:val="24"/>
              </w:rPr>
            </w:pPr>
            <w:r>
              <w:rPr>
                <w:noProof/>
                <w:color w:val="000000"/>
              </w:rPr>
              <w:t>[50-52]</w:t>
            </w:r>
          </w:p>
        </w:tc>
      </w:tr>
      <w:tr w:rsidR="00AE2103" w14:paraId="26AC7EB2" w14:textId="77777777" w:rsidTr="00FF0B0D">
        <w:trPr>
          <w:trHeight w:val="356"/>
        </w:trPr>
        <w:tc>
          <w:tcPr>
            <w:tcW w:w="3167" w:type="pct"/>
          </w:tcPr>
          <w:p w14:paraId="737CA5BE" w14:textId="77777777" w:rsidR="00AE2103" w:rsidRDefault="00AE2103" w:rsidP="00FF0B0D">
            <w:pPr>
              <w:pStyle w:val="TableParagraph"/>
              <w:spacing w:before="34"/>
              <w:ind w:left="115"/>
              <w:rPr>
                <w:sz w:val="24"/>
              </w:rPr>
            </w:pPr>
            <w:r>
              <w:rPr>
                <w:sz w:val="24"/>
              </w:rPr>
              <w:t>Lymphedema Life Impact Scale V1</w:t>
            </w:r>
          </w:p>
        </w:tc>
        <w:tc>
          <w:tcPr>
            <w:tcW w:w="771" w:type="pct"/>
          </w:tcPr>
          <w:p w14:paraId="0FEF722C" w14:textId="77777777" w:rsidR="00AE2103" w:rsidRDefault="00AE2103" w:rsidP="00FF0B0D">
            <w:pPr>
              <w:pStyle w:val="TableParagraph"/>
              <w:spacing w:before="34"/>
              <w:ind w:left="122"/>
              <w:rPr>
                <w:sz w:val="24"/>
              </w:rPr>
            </w:pPr>
            <w:r>
              <w:rPr>
                <w:sz w:val="24"/>
              </w:rPr>
              <w:t>LLIS V1</w:t>
            </w:r>
          </w:p>
        </w:tc>
        <w:tc>
          <w:tcPr>
            <w:tcW w:w="1062" w:type="pct"/>
          </w:tcPr>
          <w:p w14:paraId="6FFBB71B" w14:textId="77777777" w:rsidR="00AE2103" w:rsidRDefault="00AE2103" w:rsidP="00FF0B0D">
            <w:pPr>
              <w:pStyle w:val="TableParagraph"/>
              <w:spacing w:before="34"/>
              <w:ind w:left="302"/>
              <w:rPr>
                <w:sz w:val="24"/>
              </w:rPr>
            </w:pPr>
            <w:r>
              <w:rPr>
                <w:noProof/>
                <w:color w:val="000000"/>
              </w:rPr>
              <w:t>[53-55]</w:t>
            </w:r>
          </w:p>
        </w:tc>
      </w:tr>
      <w:tr w:rsidR="00AE2103" w14:paraId="67A35B30" w14:textId="77777777" w:rsidTr="00FF0B0D">
        <w:trPr>
          <w:trHeight w:val="356"/>
        </w:trPr>
        <w:tc>
          <w:tcPr>
            <w:tcW w:w="3167" w:type="pct"/>
          </w:tcPr>
          <w:p w14:paraId="42853E1E" w14:textId="77777777" w:rsidR="00AE2103" w:rsidRDefault="00AE2103" w:rsidP="00FF0B0D">
            <w:pPr>
              <w:pStyle w:val="TableParagraph"/>
              <w:spacing w:before="35"/>
              <w:ind w:left="115"/>
              <w:rPr>
                <w:sz w:val="24"/>
              </w:rPr>
            </w:pPr>
            <w:r>
              <w:rPr>
                <w:sz w:val="24"/>
              </w:rPr>
              <w:t>Revised illness perception questionnaire BCRL</w:t>
            </w:r>
          </w:p>
        </w:tc>
        <w:tc>
          <w:tcPr>
            <w:tcW w:w="771" w:type="pct"/>
          </w:tcPr>
          <w:p w14:paraId="0CACDB5F" w14:textId="77777777" w:rsidR="00AE2103" w:rsidRDefault="00AE2103" w:rsidP="00FF0B0D">
            <w:pPr>
              <w:pStyle w:val="TableParagraph"/>
              <w:spacing w:before="35"/>
              <w:ind w:left="122"/>
              <w:rPr>
                <w:sz w:val="24"/>
              </w:rPr>
            </w:pPr>
            <w:r>
              <w:rPr>
                <w:sz w:val="24"/>
              </w:rPr>
              <w:t>IPQ-R-BCRL</w:t>
            </w:r>
          </w:p>
        </w:tc>
        <w:tc>
          <w:tcPr>
            <w:tcW w:w="1062" w:type="pct"/>
          </w:tcPr>
          <w:p w14:paraId="5E687026" w14:textId="77777777" w:rsidR="00AE2103" w:rsidRDefault="00AE2103" w:rsidP="00FF0B0D">
            <w:pPr>
              <w:pStyle w:val="TableParagraph"/>
              <w:spacing w:before="35"/>
              <w:ind w:left="302"/>
              <w:rPr>
                <w:sz w:val="24"/>
              </w:rPr>
            </w:pPr>
            <w:r>
              <w:rPr>
                <w:noProof/>
                <w:color w:val="000000"/>
              </w:rPr>
              <w:t>[56]</w:t>
            </w:r>
          </w:p>
        </w:tc>
      </w:tr>
      <w:tr w:rsidR="00AE2103" w14:paraId="0F399D38" w14:textId="77777777" w:rsidTr="00FF0B0D">
        <w:trPr>
          <w:trHeight w:val="355"/>
        </w:trPr>
        <w:tc>
          <w:tcPr>
            <w:tcW w:w="3167" w:type="pct"/>
          </w:tcPr>
          <w:p w14:paraId="00EE242C" w14:textId="77777777" w:rsidR="00AE2103" w:rsidRDefault="00AE2103" w:rsidP="00FF0B0D">
            <w:pPr>
              <w:pStyle w:val="TableParagraph"/>
              <w:spacing w:before="34"/>
              <w:ind w:left="115"/>
              <w:rPr>
                <w:sz w:val="24"/>
              </w:rPr>
            </w:pPr>
            <w:r>
              <w:rPr>
                <w:sz w:val="24"/>
              </w:rPr>
              <w:t>Exercise barriers self-efficacy</w:t>
            </w:r>
          </w:p>
        </w:tc>
        <w:tc>
          <w:tcPr>
            <w:tcW w:w="771" w:type="pct"/>
          </w:tcPr>
          <w:p w14:paraId="4AEE5665" w14:textId="77777777" w:rsidR="00AE2103" w:rsidRDefault="00AE2103" w:rsidP="00FF0B0D">
            <w:pPr>
              <w:pStyle w:val="TableParagraph"/>
              <w:spacing w:before="34"/>
              <w:ind w:left="122"/>
              <w:rPr>
                <w:sz w:val="24"/>
              </w:rPr>
            </w:pPr>
            <w:r>
              <w:rPr>
                <w:sz w:val="24"/>
              </w:rPr>
              <w:t>EBS</w:t>
            </w:r>
          </w:p>
        </w:tc>
        <w:tc>
          <w:tcPr>
            <w:tcW w:w="1062" w:type="pct"/>
          </w:tcPr>
          <w:p w14:paraId="34753331" w14:textId="77777777" w:rsidR="00AE2103" w:rsidRDefault="00AE2103" w:rsidP="00FF0B0D">
            <w:pPr>
              <w:pStyle w:val="TableParagraph"/>
              <w:spacing w:before="34"/>
              <w:ind w:left="302"/>
              <w:rPr>
                <w:sz w:val="24"/>
              </w:rPr>
            </w:pPr>
            <w:r>
              <w:rPr>
                <w:noProof/>
                <w:color w:val="000000"/>
              </w:rPr>
              <w:t>[57]</w:t>
            </w:r>
          </w:p>
        </w:tc>
      </w:tr>
      <w:tr w:rsidR="00AE2103" w14:paraId="144A1F8A" w14:textId="77777777" w:rsidTr="00FF0B0D">
        <w:trPr>
          <w:trHeight w:val="351"/>
        </w:trPr>
        <w:tc>
          <w:tcPr>
            <w:tcW w:w="3167" w:type="pct"/>
            <w:tcBorders>
              <w:bottom w:val="single" w:sz="4" w:space="0" w:color="000000"/>
            </w:tcBorders>
          </w:tcPr>
          <w:p w14:paraId="30512C96" w14:textId="77777777" w:rsidR="00AE2103" w:rsidRDefault="00AE2103" w:rsidP="00FF0B0D">
            <w:pPr>
              <w:pStyle w:val="TableParagraph"/>
              <w:spacing w:before="34"/>
              <w:ind w:left="115"/>
              <w:rPr>
                <w:sz w:val="24"/>
              </w:rPr>
            </w:pPr>
            <w:r>
              <w:rPr>
                <w:sz w:val="24"/>
              </w:rPr>
              <w:t>Patient Benefit Index in Lymphedema and Lipedema</w:t>
            </w:r>
          </w:p>
        </w:tc>
        <w:tc>
          <w:tcPr>
            <w:tcW w:w="771" w:type="pct"/>
            <w:tcBorders>
              <w:bottom w:val="single" w:sz="4" w:space="0" w:color="000000"/>
            </w:tcBorders>
          </w:tcPr>
          <w:p w14:paraId="352835A8" w14:textId="77777777" w:rsidR="00AE2103" w:rsidRDefault="00AE2103" w:rsidP="00FF0B0D">
            <w:pPr>
              <w:pStyle w:val="TableParagraph"/>
              <w:spacing w:before="34"/>
              <w:ind w:left="122"/>
              <w:rPr>
                <w:sz w:val="24"/>
              </w:rPr>
            </w:pPr>
            <w:r>
              <w:rPr>
                <w:sz w:val="24"/>
              </w:rPr>
              <w:t>PBI-L</w:t>
            </w:r>
          </w:p>
        </w:tc>
        <w:tc>
          <w:tcPr>
            <w:tcW w:w="1062" w:type="pct"/>
            <w:tcBorders>
              <w:bottom w:val="single" w:sz="4" w:space="0" w:color="000000"/>
            </w:tcBorders>
          </w:tcPr>
          <w:p w14:paraId="629F4C97" w14:textId="77777777" w:rsidR="00AE2103" w:rsidRDefault="00AE2103" w:rsidP="00FF0B0D">
            <w:pPr>
              <w:pStyle w:val="TableParagraph"/>
              <w:spacing w:before="34"/>
              <w:ind w:left="302"/>
              <w:rPr>
                <w:sz w:val="24"/>
              </w:rPr>
            </w:pPr>
            <w:r>
              <w:rPr>
                <w:noProof/>
                <w:color w:val="000000"/>
                <w:lang w:eastAsia="en-AU"/>
              </w:rPr>
              <w:t>[58,59]</w:t>
            </w:r>
          </w:p>
        </w:tc>
      </w:tr>
    </w:tbl>
    <w:p w14:paraId="4EF8041E" w14:textId="77777777" w:rsidR="00145CD7" w:rsidRPr="00AE2103" w:rsidRDefault="006D6516" w:rsidP="00AE2103"/>
    <w:sectPr w:rsidR="00145CD7" w:rsidRPr="00AE2103" w:rsidSect="0050322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D4912A" w14:textId="77777777" w:rsidR="006D6516" w:rsidRDefault="006D6516" w:rsidP="004B4A10">
      <w:r>
        <w:separator/>
      </w:r>
    </w:p>
  </w:endnote>
  <w:endnote w:type="continuationSeparator" w:id="0">
    <w:p w14:paraId="027A69EE" w14:textId="77777777" w:rsidR="006D6516" w:rsidRDefault="006D6516" w:rsidP="004B4A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7EB701" w14:textId="77777777" w:rsidR="004B4A10" w:rsidRDefault="004B4A1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7AC1AE" w14:textId="77777777" w:rsidR="004B4A10" w:rsidRDefault="004B4A1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A48325" w14:textId="77777777" w:rsidR="004B4A10" w:rsidRDefault="004B4A1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939F3A" w14:textId="77777777" w:rsidR="006D6516" w:rsidRDefault="006D6516" w:rsidP="004B4A10">
      <w:r>
        <w:separator/>
      </w:r>
    </w:p>
  </w:footnote>
  <w:footnote w:type="continuationSeparator" w:id="0">
    <w:p w14:paraId="29CD433B" w14:textId="77777777" w:rsidR="006D6516" w:rsidRDefault="006D6516" w:rsidP="004B4A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7ED4AE" w14:textId="77777777" w:rsidR="004B4A10" w:rsidRDefault="004B4A1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151202" w14:textId="7DB8B42C" w:rsidR="00CA22D3" w:rsidRDefault="006B1306">
    <w:pPr>
      <w:pStyle w:val="Header"/>
    </w:pPr>
    <w:r>
      <w:t xml:space="preserve">  </w:t>
    </w:r>
    <w:r w:rsidR="004B4A10">
      <w:t xml:space="preserve">Supplementary material </w:t>
    </w:r>
    <w:r w:rsidR="00CA22D3">
      <w:t>3</w:t>
    </w:r>
  </w:p>
  <w:p w14:paraId="54657E35" w14:textId="77777777" w:rsidR="004B4A10" w:rsidRDefault="004B4A1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8DB0F1" w14:textId="77777777" w:rsidR="004B4A10" w:rsidRDefault="004B4A1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3MzQysTSwNLM0NTBT0lEKTi0uzszPAykwrgUARjJB5ywAAAA="/>
  </w:docVars>
  <w:rsids>
    <w:rsidRoot w:val="00503221"/>
    <w:rsid w:val="002E3A83"/>
    <w:rsid w:val="00437079"/>
    <w:rsid w:val="004B4A10"/>
    <w:rsid w:val="00503221"/>
    <w:rsid w:val="00597243"/>
    <w:rsid w:val="006B1306"/>
    <w:rsid w:val="006D6516"/>
    <w:rsid w:val="007E5B03"/>
    <w:rsid w:val="00955153"/>
    <w:rsid w:val="009E02B0"/>
    <w:rsid w:val="00A440EF"/>
    <w:rsid w:val="00AE2103"/>
    <w:rsid w:val="00B82BAD"/>
    <w:rsid w:val="00CA22D3"/>
    <w:rsid w:val="00E8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9679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22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503221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503221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503221"/>
  </w:style>
  <w:style w:type="paragraph" w:styleId="Header">
    <w:name w:val="header"/>
    <w:basedOn w:val="Normal"/>
    <w:link w:val="HeaderChar"/>
    <w:uiPriority w:val="99"/>
    <w:unhideWhenUsed/>
    <w:rsid w:val="004B4A1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4A10"/>
    <w:rPr>
      <w:rFonts w:ascii="Times New Roman" w:eastAsia="Times New Roman" w:hAnsi="Times New Roman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B4A1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4A10"/>
    <w:rPr>
      <w:rFonts w:ascii="Times New Roman" w:eastAsia="Times New Roman" w:hAnsi="Times New Roman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22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503221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503221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503221"/>
  </w:style>
  <w:style w:type="paragraph" w:styleId="Header">
    <w:name w:val="header"/>
    <w:basedOn w:val="Normal"/>
    <w:link w:val="HeaderChar"/>
    <w:uiPriority w:val="99"/>
    <w:unhideWhenUsed/>
    <w:rsid w:val="004B4A1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4A10"/>
    <w:rPr>
      <w:rFonts w:ascii="Times New Roman" w:eastAsia="Times New Roman" w:hAnsi="Times New Roman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B4A1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4A10"/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Vincent Paramanandam</dc:creator>
  <cp:lastModifiedBy>Laxmi S. Dharmapuri</cp:lastModifiedBy>
  <cp:revision>2</cp:revision>
  <dcterms:created xsi:type="dcterms:W3CDTF">2020-12-22T12:22:00Z</dcterms:created>
  <dcterms:modified xsi:type="dcterms:W3CDTF">2020-12-22T12:22:00Z</dcterms:modified>
</cp:coreProperties>
</file>